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31.png" ContentType="image/png"/>
  <Override PartName="/word/media/rId35.png" ContentType="image/png"/>
  <Override PartName="/word/media/rId39.png" ContentType="image/png"/>
  <Override PartName="/word/media/rId44.png" ContentType="image/png"/>
  <Override PartName="/word/media/rId48.png" ContentType="image/png"/>
  <Override PartName="/word/media/rId52.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t xml:space="preserve">静心 尽力 沉淀</w:t>
      </w:r>
    </w:p>
    <w:p>
      <w:pPr>
        <w:pStyle w:val="FirstParagraph"/>
      </w:pPr>
      <w:r>
        <w:t xml:space="preserve">@[toc]</w:t>
      </w:r>
    </w:p>
    <w:p>
      <w:pPr>
        <w:pStyle w:val="Heading1"/>
      </w:pPr>
      <w:bookmarkStart w:id="21" w:name="管程"/>
      <w:bookmarkEnd w:id="21"/>
      <w:r>
        <w:t xml:space="preserve">管程</w:t>
      </w:r>
    </w:p>
    <w:p>
      <w:pPr>
        <w:pStyle w:val="Heading2"/>
      </w:pPr>
      <w:bookmarkStart w:id="22" w:name="出现原因"/>
      <w:bookmarkEnd w:id="22"/>
      <w:r>
        <w:t xml:space="preserve">出现原因</w:t>
      </w:r>
    </w:p>
    <w:p>
      <w:pPr>
        <w:numPr>
          <w:numId w:val="1001"/>
          <w:ilvl w:val="0"/>
        </w:numPr>
      </w:pPr>
      <w:r>
        <w:t xml:space="preserve">信号量机制存在的问题：编写程序困难、易岀错</w:t>
      </w:r>
    </w:p>
    <w:p>
      <w:pPr>
        <w:numPr>
          <w:numId w:val="1001"/>
          <w:ilvl w:val="0"/>
        </w:numPr>
      </w:pPr>
      <w:r>
        <w:t xml:space="preserve">能不能设计一种机制，让程序员写程序时不需要再关注复杂的PV操作，让写代码更轻松呢</w:t>
      </w:r>
    </w:p>
    <w:p>
      <w:pPr>
        <w:numPr>
          <w:numId w:val="1001"/>
          <w:ilvl w:val="0"/>
        </w:numPr>
      </w:pPr>
      <w:r>
        <w:t xml:space="preserve">1973年， Brinch Hansen首次在程序设计语言（ Pascal中引入了“管程”成分一一一种高级同步机制</w:t>
      </w:r>
    </w:p>
    <w:p>
      <w:pPr>
        <w:pStyle w:val="FigureWithCaption"/>
      </w:pPr>
      <w:r>
        <w:drawing>
          <wp:inline>
            <wp:extent cx="5334000" cy="1529517"/>
            <wp:effectExtent b="0" l="0" r="0" t="0"/>
            <wp:docPr descr="" title="" id="1" name="Picture"/>
            <a:graphic>
              <a:graphicData uri="http://schemas.openxmlformats.org/drawingml/2006/picture">
                <pic:pic>
                  <pic:nvPicPr>
                    <pic:cNvPr descr="https://img-blog.csdnimg.cn/202107091749592.png?x-oss-process=image/watermark,type_ZmFuZ3poZW5naGVpdGk,shadow_10,text_aHR0cHM6Ly9ibG9nLmNzZG4ubmV0L1F1YW50dW1Zb3U=,size_16,color_FFFFFF,t_70" id="0" name="Picture"/>
                    <pic:cNvPicPr>
                      <a:picLocks noChangeArrowheads="1" noChangeAspect="1"/>
                    </pic:cNvPicPr>
                  </pic:nvPicPr>
                  <pic:blipFill>
                    <a:blip r:embed="rId25"/>
                    <a:stretch>
                      <a:fillRect/>
                    </a:stretch>
                  </pic:blipFill>
                  <pic:spPr bwMode="auto">
                    <a:xfrm>
                      <a:off x="0" y="0"/>
                      <a:ext cx="5334000" cy="1529517"/>
                    </a:xfrm>
                    <a:prstGeom prst="rect">
                      <a:avLst/>
                    </a:prstGeom>
                    <a:noFill/>
                    <a:ln w="9525">
                      <a:noFill/>
                      <a:headEnd/>
                      <a:tailEnd/>
                    </a:ln>
                  </pic:spPr>
                </pic:pic>
              </a:graphicData>
            </a:graphic>
          </wp:inline>
        </w:drawing>
      </w:r>
    </w:p>
    <w:p>
      <w:pPr>
        <w:pStyle w:val="ImageCaption"/>
      </w:pPr>
      <w:r>
        <w:t xml:space="preserve"/>
      </w:r>
    </w:p>
    <w:p>
      <w:pPr>
        <w:pStyle w:val="Heading2"/>
      </w:pPr>
      <w:bookmarkStart w:id="26" w:name="管程定义"/>
      <w:bookmarkEnd w:id="26"/>
      <w:r>
        <w:t xml:space="preserve">管程定义</w:t>
      </w:r>
    </w:p>
    <w:p>
      <w:pPr>
        <w:pStyle w:val="FirstParagraph"/>
      </w:pPr>
      <w:r>
        <w:t xml:space="preserve">管程是一种特殊的软件模块，有这些部分组成：</w:t>
      </w:r>
    </w:p>
    <w:p>
      <w:pPr>
        <w:numPr>
          <w:numId w:val="1002"/>
          <w:ilvl w:val="0"/>
        </w:numPr>
      </w:pPr>
      <w:r>
        <w:t xml:space="preserve">1、局部于管程的</w:t>
      </w:r>
      <w:r>
        <w:rPr>
          <w:shd w:val="clear" w:fill="ffff00"/>
        </w:rPr>
        <w:t>共享数据构</w:t>
      </w:r>
      <w:r>
        <w:t xml:space="preserve">说明</w:t>
      </w:r>
    </w:p>
    <w:p>
      <w:pPr>
        <w:numPr>
          <w:numId w:val="1002"/>
          <w:ilvl w:val="0"/>
        </w:numPr>
      </w:pPr>
      <w:r>
        <w:t xml:space="preserve">2、对该数据结构进行操作的一组</w:t>
      </w:r>
      <w:r>
        <w:rPr>
          <w:shd w:val="clear" w:fill="ffff00"/>
        </w:rPr>
        <w:t>过程</w:t>
      </w:r>
      <w:r>
        <w:t xml:space="preserve">（函数）；</w:t>
      </w:r>
    </w:p>
    <w:p>
      <w:pPr>
        <w:numPr>
          <w:numId w:val="1002"/>
          <w:ilvl w:val="0"/>
        </w:numPr>
      </w:pPr>
      <w:r>
        <w:t xml:space="preserve">3、对局部于管程的共享数据设置初始值的语句；</w:t>
      </w:r>
    </w:p>
    <w:p>
      <w:pPr>
        <w:numPr>
          <w:numId w:val="1002"/>
          <w:ilvl w:val="0"/>
        </w:numPr>
      </w:pPr>
      <w:r>
        <w:t xml:space="preserve">4、管程有一个名字。</w:t>
      </w:r>
    </w:p>
    <w:p>
      <w:pPr>
        <w:numPr>
          <w:numId w:val="1002"/>
          <w:ilvl w:val="0"/>
        </w:numPr>
      </w:pPr>
      <w:r>
        <w:rPr>
          <w:shd w:val="clear" w:fill="ffff00"/>
        </w:rPr>
        <w:t>管程的定义有点类似于类的定义</w:t>
      </w:r>
    </w:p>
    <w:p>
      <w:pPr>
        <w:pStyle w:val="Heading2"/>
      </w:pPr>
      <w:bookmarkStart w:id="27" w:name="管程特征"/>
      <w:bookmarkEnd w:id="27"/>
      <w:r>
        <w:t xml:space="preserve">管程特征</w:t>
      </w:r>
    </w:p>
    <w:p>
      <w:pPr>
        <w:numPr>
          <w:numId w:val="1003"/>
          <w:ilvl w:val="0"/>
        </w:numPr>
      </w:pPr>
      <w:r>
        <w:t xml:space="preserve">1、局部于管程的数据只能被局部于管程的过程所访问</w:t>
      </w:r>
    </w:p>
    <w:p>
      <w:pPr>
        <w:numPr>
          <w:numId w:val="1003"/>
          <w:ilvl w:val="0"/>
        </w:numPr>
      </w:pPr>
      <w:r>
        <w:t xml:space="preserve">2、一个进程只有通过调用管程内的过程才能进入管程访问共享数据；</w:t>
      </w:r>
    </w:p>
    <w:p>
      <w:pPr>
        <w:numPr>
          <w:numId w:val="1003"/>
          <w:ilvl w:val="0"/>
        </w:numPr>
      </w:pPr>
      <w:r>
        <w:t xml:space="preserve">3、每次仅允许一个进程在管程内执行某个内部过程。</w:t>
      </w:r>
    </w:p>
    <w:p>
      <w:pPr>
        <w:pStyle w:val="Heading2"/>
      </w:pPr>
      <w:bookmarkStart w:id="28" w:name="用管程解决生产者消费者问题"/>
      <w:bookmarkEnd w:id="28"/>
      <w:r>
        <w:t xml:space="preserve">用管程解决生产者消费者问题</w:t>
      </w:r>
    </w:p>
    <w:p>
      <w:pPr>
        <w:pStyle w:val="FigureWithCaption"/>
      </w:pPr>
      <w:r>
        <w:drawing>
          <wp:inline>
            <wp:extent cx="5334000" cy="2717388"/>
            <wp:effectExtent b="0" l="0" r="0" t="0"/>
            <wp:docPr descr="" title="" id="1" name="Picture"/>
            <a:graphic>
              <a:graphicData uri="http://schemas.openxmlformats.org/drawingml/2006/picture">
                <pic:pic>
                  <pic:nvPicPr>
                    <pic:cNvPr descr="https://img-blog.csdnimg.cn/20210709211226983.png?x-oss-process=image/watermark,type_ZmFuZ3poZW5naGVpdGk,shadow_10,text_aHR0cHM6Ly9ibG9nLmNzZG4ubmV0L1F1YW50dW1Zb3U=,size_16,color_FFFFFF,t_70" id="0" name="Picture"/>
                    <pic:cNvPicPr>
                      <a:picLocks noChangeArrowheads="1" noChangeAspect="1"/>
                    </pic:cNvPicPr>
                  </pic:nvPicPr>
                  <pic:blipFill>
                    <a:blip r:embed="rId31"/>
                    <a:stretch>
                      <a:fillRect/>
                    </a:stretch>
                  </pic:blipFill>
                  <pic:spPr bwMode="auto">
                    <a:xfrm>
                      <a:off x="0" y="0"/>
                      <a:ext cx="5334000" cy="2717388"/>
                    </a:xfrm>
                    <a:prstGeom prst="rect">
                      <a:avLst/>
                    </a:prstGeom>
                    <a:noFill/>
                    <a:ln w="9525">
                      <a:noFill/>
                      <a:headEnd/>
                      <a:tailEnd/>
                    </a:ln>
                  </pic:spPr>
                </pic:pic>
              </a:graphicData>
            </a:graphic>
          </wp:inline>
        </w:drawing>
      </w:r>
    </w:p>
    <w:p>
      <w:pPr>
        <w:pStyle w:val="ImageCaption"/>
      </w:pPr>
      <w:r>
        <w:t xml:space="preserve"/>
      </w:r>
    </w:p>
    <w:p>
      <w:pPr>
        <w:pStyle w:val="BodyText"/>
      </w:pPr>
      <w:r>
        <w:t xml:space="preserve">引入管程的目的无非就是要更方便地实现进程互斥和同步。</w:t>
      </w:r>
    </w:p>
    <w:p>
      <w:pPr>
        <w:numPr>
          <w:numId w:val="1004"/>
          <w:ilvl w:val="0"/>
        </w:numPr>
      </w:pPr>
      <w:r>
        <w:t xml:space="preserve">1、需要在管程中定义共享数据（如生产者消费者问题的缓冲区)</w:t>
      </w:r>
    </w:p>
    <w:p>
      <w:pPr>
        <w:numPr>
          <w:numId w:val="1004"/>
          <w:ilvl w:val="0"/>
        </w:numPr>
      </w:pPr>
      <w:r>
        <w:t xml:space="preserve">2、需要在管程中定义用于访问这些共享数据的“入口”一一其实就是一些函数（如生产者消费者问题中，可以定义一个函数用于将产品放入缓冲区，再定义一个函数用于从缓冲区取出产品）</w:t>
      </w:r>
    </w:p>
    <w:p>
      <w:pPr>
        <w:numPr>
          <w:numId w:val="1004"/>
          <w:ilvl w:val="0"/>
        </w:numPr>
      </w:pPr>
      <w:r>
        <w:t xml:space="preserve">3、只有通过这些特定的“入口”才能访问共享数据</w:t>
      </w:r>
    </w:p>
    <w:p>
      <w:pPr>
        <w:numPr>
          <w:numId w:val="1004"/>
          <w:ilvl w:val="0"/>
        </w:numPr>
      </w:pPr>
      <w:r>
        <w:t xml:space="preserve">4、管程中有很多“入口”，但是每次只能开放其中一个“入口”，并且只能让一个进程或线程进入（如生产者消费者问题中，各进程需要互斥地访问共享缓冲区。管程的这种特性即可保证一个时间段内最多只会有一个进程在访问缓冲区。==注意：这种互斥特性是由编译器负责实现的</w:t>
      </w:r>
      <w:r>
        <w:br w:type="textWrapping"/>
      </w:r>
      <w:r>
        <w:t xml:space="preserve">程序员不用关心）</w:t>
      </w:r>
    </w:p>
    <w:p>
      <w:pPr>
        <w:numPr>
          <w:numId w:val="1004"/>
          <w:ilvl w:val="0"/>
        </w:numPr>
      </w:pPr>
      <w:r>
        <w:t xml:space="preserve">5、可在管程中设置条件变量及等待/唤醒操作以解决同步问题。可以让一个进程或线程在条件变量上等待（此时，该进程应先释放管程的使用权，也就是让出“入口”）；可以通过唤醒操作将等待在条件变量上的进程或线程唤醒。</w:t>
      </w:r>
    </w:p>
    <w:p>
      <w:pPr>
        <w:numPr>
          <w:numId w:val="1004"/>
          <w:ilvl w:val="0"/>
        </w:numPr>
      </w:pPr>
      <w:r>
        <w:t xml:space="preserve">程序员可以用某种特殊的语法定义一个管程（比如： monitor ProducerConsumer∴….end monitor；）之后其他程序员就可以使用这个管程提供的特定“入口”很方便地使用实现进程同步/互斥了</w:t>
      </w:r>
    </w:p>
    <w:p>
      <w:pPr>
        <w:pStyle w:val="Heading2"/>
      </w:pPr>
      <w:bookmarkStart w:id="32" w:name="java-中类似于管程的机制"/>
      <w:bookmarkEnd w:id="32"/>
      <w:r>
        <w:t xml:space="preserve">Java 中类似于管程的机制</w:t>
      </w:r>
    </w:p>
    <w:p>
      <w:pPr>
        <w:pStyle w:val="FigureWithCaption"/>
      </w:pPr>
      <w:r>
        <w:drawing>
          <wp:inline>
            <wp:extent cx="5334000" cy="2354192"/>
            <wp:effectExtent b="0" l="0" r="0" t="0"/>
            <wp:docPr descr="" title="" id="1" name="Picture"/>
            <a:graphic>
              <a:graphicData uri="http://schemas.openxmlformats.org/drawingml/2006/picture">
                <pic:pic>
                  <pic:nvPicPr>
                    <pic:cNvPr descr="https://img-blog.csdnimg.cn/20210709212917602.png?x-oss-process=image/watermark,type_ZmFuZ3poZW5naGVpdGk,shadow_10,text_aHR0cHM6Ly9ibG9nLmNzZG4ubmV0L1F1YW50dW1Zb3U=,size_16,color_FFFFFF,t_70" id="0" name="Picture"/>
                    <pic:cNvPicPr>
                      <a:picLocks noChangeArrowheads="1" noChangeAspect="1"/>
                    </pic:cNvPicPr>
                  </pic:nvPicPr>
                  <pic:blipFill>
                    <a:blip r:embed="rId35"/>
                    <a:stretch>
                      <a:fillRect/>
                    </a:stretch>
                  </pic:blipFill>
                  <pic:spPr bwMode="auto">
                    <a:xfrm>
                      <a:off x="0" y="0"/>
                      <a:ext cx="5334000" cy="2354192"/>
                    </a:xfrm>
                    <a:prstGeom prst="rect">
                      <a:avLst/>
                    </a:prstGeom>
                    <a:noFill/>
                    <a:ln w="9525">
                      <a:noFill/>
                      <a:headEnd/>
                      <a:tailEnd/>
                    </a:ln>
                  </pic:spPr>
                </pic:pic>
              </a:graphicData>
            </a:graphic>
          </wp:inline>
        </w:drawing>
      </w:r>
    </w:p>
    <w:p>
      <w:pPr>
        <w:pStyle w:val="ImageCaption"/>
      </w:pPr>
      <w:r>
        <w:t xml:space="preserve"/>
      </w:r>
    </w:p>
    <w:p>
      <w:pPr>
        <w:pStyle w:val="Heading2"/>
      </w:pPr>
      <w:bookmarkStart w:id="36" w:name="小结-1"/>
      <w:bookmarkEnd w:id="36"/>
      <w:r>
        <w:t xml:space="preserve">小结</w:t>
      </w:r>
    </w:p>
    <w:p>
      <w:pPr>
        <w:pStyle w:val="FirstParagraph"/>
      </w:pPr>
      <w:r>
        <w:drawing>
          <wp:inline>
            <wp:extent cx="5334000" cy="2299514"/>
            <wp:effectExtent b="0" l="0" r="0" t="0"/>
            <wp:docPr descr="" title="fig:" id="1" name="Picture"/>
            <a:graphic>
              <a:graphicData uri="http://schemas.openxmlformats.org/drawingml/2006/picture">
                <pic:pic>
                  <pic:nvPicPr>
                    <pic:cNvPr descr="https://img-blog.csdnimg.cn/20210709213156649.png?x-oss-process=image/watermark,type_ZmFuZ3poZW5naGVpdGk,shadow_10,text_aHR0cHM6Ly9ibG9nLmNzZG4ubmV0L1F1YW50dW1Zb3U=,size_16,color_FFFFFF,t_70" id="0" name="Picture"/>
                    <pic:cNvPicPr>
                      <a:picLocks noChangeArrowheads="1" noChangeAspect="1"/>
                    </pic:cNvPicPr>
                  </pic:nvPicPr>
                  <pic:blipFill>
                    <a:blip r:embed="rId39"/>
                    <a:stretch>
                      <a:fillRect/>
                    </a:stretch>
                  </pic:blipFill>
                  <pic:spPr bwMode="auto">
                    <a:xfrm>
                      <a:off x="0" y="0"/>
                      <a:ext cx="5334000" cy="2299514"/>
                    </a:xfrm>
                    <a:prstGeom prst="rect">
                      <a:avLst/>
                    </a:prstGeom>
                    <a:noFill/>
                    <a:ln w="9525">
                      <a:noFill/>
                      <a:headEnd/>
                      <a:tailEnd/>
                    </a:ln>
                  </pic:spPr>
                </pic:pic>
              </a:graphicData>
            </a:graphic>
          </wp:inline>
        </w:drawing>
      </w:r>
      <w:r>
        <w:br w:type="textWrapping"/>
      </w:r>
      <w:r>
        <w:rPr>
          <w:shd w:val="clear" w:fill="ffff00"/>
        </w:rPr>
        <w:t>注意：管程的基本特征</w:t>
      </w:r>
    </w:p>
    <w:p>
      <w:pPr>
        <w:pStyle w:val="Heading1"/>
      </w:pPr>
      <w:bookmarkStart w:id="40" w:name="死锁"/>
      <w:bookmarkEnd w:id="40"/>
      <w:r>
        <w:t xml:space="preserve">死锁</w:t>
      </w:r>
    </w:p>
    <w:p>
      <w:pPr>
        <w:numPr>
          <w:numId w:val="1005"/>
          <w:ilvl w:val="0"/>
        </w:numPr>
      </w:pPr>
      <w:r>
        <w:t xml:space="preserve">在并发环境下，各进程因竞争资源而造成的一种互相等待对方手里的资源，导致各进程都阻塞，都无法向前推进的现象，就是“死锁”。发生死锁后若无外力干涉，这些进程都将无法向前推进</w:t>
      </w:r>
    </w:p>
    <w:p>
      <w:pPr>
        <w:numPr>
          <w:numId w:val="1005"/>
          <w:ilvl w:val="0"/>
        </w:numPr>
      </w:pPr>
      <w:r>
        <w:rPr>
          <w:b/>
        </w:rPr>
        <w:t xml:space="preserve">死锁</w:t>
      </w:r>
      <w:r>
        <w:t xml:space="preserve">：各进程互相等待对方手里的资源，导致各进程都阻塞，无法向前推进的现象。</w:t>
      </w:r>
    </w:p>
    <w:p>
      <w:pPr>
        <w:numPr>
          <w:numId w:val="1005"/>
          <w:ilvl w:val="0"/>
        </w:numPr>
      </w:pPr>
      <w:r>
        <w:rPr>
          <w:b/>
        </w:rPr>
        <w:t xml:space="preserve">饥饿</w:t>
      </w:r>
      <w:r>
        <w:t xml:space="preserve">：由于长期得不到想要的资源，某进程无法向前推进的现象。比如：在短进程优先（</w:t>
      </w:r>
      <w:r>
        <w:rPr>
          <w:rStyle w:val="VerbatimChar"/>
        </w:rPr>
        <w:t xml:space="preserve">SPF</w:t>
      </w:r>
      <w:r>
        <w:t xml:space="preserve">）算法中，若有源源不断的短进程到来，则长进程将一直得不到处理机，从而发生长进程“饥饿”.</w:t>
      </w:r>
    </w:p>
    <w:p>
      <w:pPr>
        <w:numPr>
          <w:numId w:val="1005"/>
          <w:ilvl w:val="0"/>
        </w:numPr>
      </w:pPr>
      <w:r>
        <w:rPr>
          <w:b/>
        </w:rPr>
        <w:t xml:space="preserve">死循环</w:t>
      </w:r>
      <w:r>
        <w:t xml:space="preserve">：某进程执行过程中一直跳不出某个循环的现象。有时是因为程序逻辑bug导致的，有时是程序员故意设计的。</w:t>
      </w:r>
    </w:p>
    <w:p>
      <w:pPr>
        <w:pStyle w:val="Heading2"/>
      </w:pPr>
      <w:bookmarkStart w:id="41" w:name="死锁饥饿死循环区别"/>
      <w:bookmarkEnd w:id="41"/>
      <w:r>
        <w:t xml:space="preserve">死锁、饥饿、死循环区别</w:t>
      </w:r>
    </w:p>
    <w:p>
      <w:pPr>
        <w:pStyle w:val="FigureWithCaption"/>
      </w:pPr>
      <w:r>
        <w:drawing>
          <wp:inline>
            <wp:extent cx="5334000" cy="1727488"/>
            <wp:effectExtent b="0" l="0" r="0" t="0"/>
            <wp:docPr descr="" title="" id="1" name="Picture"/>
            <a:graphic>
              <a:graphicData uri="http://schemas.openxmlformats.org/drawingml/2006/picture">
                <pic:pic>
                  <pic:nvPicPr>
                    <pic:cNvPr descr="https://img-blog.csdnimg.cn/20210709214220200.png?x-oss-process=image/watermark,type_ZmFuZ3poZW5naGVpdGk,shadow_10,text_aHR0cHM6Ly9ibG9nLmNzZG4ubmV0L1F1YW50dW1Zb3U=,size_16,color_FFFFFF,t_70" id="0" name="Picture"/>
                    <pic:cNvPicPr>
                      <a:picLocks noChangeArrowheads="1" noChangeAspect="1"/>
                    </pic:cNvPicPr>
                  </pic:nvPicPr>
                  <pic:blipFill>
                    <a:blip r:embed="rId44"/>
                    <a:stretch>
                      <a:fillRect/>
                    </a:stretch>
                  </pic:blipFill>
                  <pic:spPr bwMode="auto">
                    <a:xfrm>
                      <a:off x="0" y="0"/>
                      <a:ext cx="5334000" cy="1727488"/>
                    </a:xfrm>
                    <a:prstGeom prst="rect">
                      <a:avLst/>
                    </a:prstGeom>
                    <a:noFill/>
                    <a:ln w="9525">
                      <a:noFill/>
                      <a:headEnd/>
                      <a:tailEnd/>
                    </a:ln>
                  </pic:spPr>
                </pic:pic>
              </a:graphicData>
            </a:graphic>
          </wp:inline>
        </w:drawing>
      </w:r>
    </w:p>
    <w:p>
      <w:pPr>
        <w:pStyle w:val="ImageCaption"/>
      </w:pPr>
      <w:r>
        <w:t xml:space="preserve"/>
      </w:r>
    </w:p>
    <w:p>
      <w:pPr>
        <w:pStyle w:val="Heading2"/>
      </w:pPr>
      <w:bookmarkStart w:id="45" w:name="死锁产生的必要条件"/>
      <w:bookmarkEnd w:id="45"/>
      <w:r>
        <w:t xml:space="preserve">死锁产生的必要条件</w:t>
      </w:r>
    </w:p>
    <w:p>
      <w:pPr>
        <w:numPr>
          <w:numId w:val="1006"/>
          <w:ilvl w:val="0"/>
        </w:numPr>
      </w:pPr>
      <w:r>
        <w:t xml:space="preserve">互斥条件</w:t>
      </w:r>
    </w:p>
    <w:p>
      <w:pPr>
        <w:numPr>
          <w:numId w:val="1006"/>
          <w:ilvl w:val="0"/>
        </w:numPr>
      </w:pPr>
      <w:r>
        <w:t xml:space="preserve">不剥夺条件</w:t>
      </w:r>
    </w:p>
    <w:p>
      <w:pPr>
        <w:numPr>
          <w:numId w:val="1006"/>
          <w:ilvl w:val="0"/>
        </w:numPr>
      </w:pPr>
      <w:r>
        <w:t xml:space="preserve">请求和保持条件</w:t>
      </w:r>
    </w:p>
    <w:p>
      <w:pPr>
        <w:numPr>
          <w:numId w:val="1006"/>
          <w:ilvl w:val="0"/>
        </w:numPr>
      </w:pPr>
      <w:r>
        <w:t xml:space="preserve">循环等待条件</w:t>
      </w:r>
    </w:p>
    <w:p>
      <w:pPr>
        <w:pStyle w:val="FigureWithCaption"/>
      </w:pPr>
      <w:r>
        <w:drawing>
          <wp:inline>
            <wp:extent cx="5334000" cy="2551500"/>
            <wp:effectExtent b="0" l="0" r="0" t="0"/>
            <wp:docPr descr="" title="" id="1" name="Picture"/>
            <a:graphic>
              <a:graphicData uri="http://schemas.openxmlformats.org/drawingml/2006/picture">
                <pic:pic>
                  <pic:nvPicPr>
                    <pic:cNvPr descr="https://img-blog.csdnimg.cn/20210709214835524.png?x-oss-process=image/watermark,type_ZmFuZ3poZW5naGVpdGk,shadow_10,text_aHR0cHM6Ly9ibG9nLmNzZG4ubmV0L1F1YW50dW1Zb3U=,size_16,color_FFFFFF,t_70" id="0" name="Picture"/>
                    <pic:cNvPicPr>
                      <a:picLocks noChangeArrowheads="1" noChangeAspect="1"/>
                    </pic:cNvPicPr>
                  </pic:nvPicPr>
                  <pic:blipFill>
                    <a:blip r:embed="rId48"/>
                    <a:stretch>
                      <a:fillRect/>
                    </a:stretch>
                  </pic:blipFill>
                  <pic:spPr bwMode="auto">
                    <a:xfrm>
                      <a:off x="0" y="0"/>
                      <a:ext cx="5334000" cy="2551500"/>
                    </a:xfrm>
                    <a:prstGeom prst="rect">
                      <a:avLst/>
                    </a:prstGeom>
                    <a:noFill/>
                    <a:ln w="9525">
                      <a:noFill/>
                      <a:headEnd/>
                      <a:tailEnd/>
                    </a:ln>
                  </pic:spPr>
                </pic:pic>
              </a:graphicData>
            </a:graphic>
          </wp:inline>
        </w:drawing>
      </w:r>
    </w:p>
    <w:p>
      <w:pPr>
        <w:pStyle w:val="ImageCaption"/>
      </w:pPr>
      <w:r>
        <w:t xml:space="preserve"/>
      </w:r>
    </w:p>
    <w:p>
      <w:pPr>
        <w:pStyle w:val="Heading2"/>
      </w:pPr>
      <w:bookmarkStart w:id="49" w:name="什么时候发生死锁"/>
      <w:bookmarkEnd w:id="49"/>
      <w:r>
        <w:t xml:space="preserve">什么时候发生死锁</w:t>
      </w:r>
    </w:p>
    <w:p>
      <w:pPr>
        <w:pStyle w:val="FigureWithCaption"/>
      </w:pPr>
      <w:r>
        <w:drawing>
          <wp:inline>
            <wp:extent cx="5334000" cy="1599104"/>
            <wp:effectExtent b="0" l="0" r="0" t="0"/>
            <wp:docPr descr="" title="" id="1" name="Picture"/>
            <a:graphic>
              <a:graphicData uri="http://schemas.openxmlformats.org/drawingml/2006/picture">
                <pic:pic>
                  <pic:nvPicPr>
                    <pic:cNvPr descr="https://img-blog.csdnimg.cn/20210709215016367.png?x-oss-process=image/watermark,type_ZmFuZ3poZW5naGVpdGk,shadow_10,text_aHR0cHM6Ly9ibG9nLmNzZG4ubmV0L1F1YW50dW1Zb3U=,size_16,color_FFFFFF,t_70" id="0" name="Picture"/>
                    <pic:cNvPicPr>
                      <a:picLocks noChangeArrowheads="1" noChangeAspect="1"/>
                    </pic:cNvPicPr>
                  </pic:nvPicPr>
                  <pic:blipFill>
                    <a:blip r:embed="rId52"/>
                    <a:stretch>
                      <a:fillRect/>
                    </a:stretch>
                  </pic:blipFill>
                  <pic:spPr bwMode="auto">
                    <a:xfrm>
                      <a:off x="0" y="0"/>
                      <a:ext cx="5334000" cy="1599104"/>
                    </a:xfrm>
                    <a:prstGeom prst="rect">
                      <a:avLst/>
                    </a:prstGeom>
                    <a:noFill/>
                    <a:ln w="9525">
                      <a:noFill/>
                      <a:headEnd/>
                      <a:tailEnd/>
                    </a:ln>
                  </pic:spPr>
                </pic:pic>
              </a:graphicData>
            </a:graphic>
          </wp:inline>
        </w:drawing>
      </w:r>
    </w:p>
    <w:p>
      <w:pPr>
        <w:pStyle w:val="ImageCaption"/>
      </w:pPr>
      <w:r>
        <w:t xml:space="preserve"/>
      </w:r>
    </w:p>
    <w:p>
      <w:pPr>
        <w:pStyle w:val="Heading2"/>
      </w:pPr>
      <w:bookmarkStart w:id="53" w:name="死锁的处理策略"/>
      <w:bookmarkEnd w:id="53"/>
      <w:r>
        <w:t xml:space="preserve">死锁的处理策略</w:t>
      </w:r>
    </w:p>
    <w:p>
      <w:pPr>
        <w:numPr>
          <w:numId w:val="1007"/>
          <w:ilvl w:val="0"/>
        </w:numPr>
      </w:pPr>
      <w:r>
        <w:t xml:space="preserve">1、预防弧锁。破坏死锁产生的四个必要条件中的一个或几个。</w:t>
      </w:r>
    </w:p>
    <w:p>
      <w:pPr>
        <w:numPr>
          <w:numId w:val="1007"/>
          <w:ilvl w:val="0"/>
        </w:numPr>
      </w:pPr>
      <w:r>
        <w:t xml:space="preserve">2、避免死锁。用某种方法防止系统进入不安全状态，从而避免死锁（银行家算法）</w:t>
      </w:r>
    </w:p>
    <w:p>
      <w:pPr>
        <w:numPr>
          <w:numId w:val="1007"/>
          <w:ilvl w:val="0"/>
        </w:numPr>
      </w:pPr>
      <w:r>
        <w:t xml:space="preserve">3、死锁的检测和解除。允许死锁的发生，不过操作系统会负责检测岀死锁的发生，然后采取某种措施解除死锁。</w:t>
      </w:r>
    </w:p>
    <w:p>
      <w:pPr>
        <w:pStyle w:val="Heading2"/>
      </w:pPr>
      <w:bookmarkStart w:id="54" w:name="小结-2"/>
      <w:bookmarkEnd w:id="54"/>
      <w:r>
        <w:t xml:space="preserve">小结</w:t>
      </w:r>
    </w:p>
    <w:p>
      <w:pPr>
        <w:pStyle w:val="FigureWithCaption"/>
      </w:pPr>
      <w:r>
        <w:drawing>
          <wp:inline>
            <wp:extent cx="5334000" cy="3133725"/>
            <wp:effectExtent b="0" l="0" r="0" t="0"/>
            <wp:docPr descr="" title="" id="1" name="Picture"/>
            <a:graphic>
              <a:graphicData uri="http://schemas.openxmlformats.org/drawingml/2006/picture">
                <pic:pic>
                  <pic:nvPicPr>
                    <pic:cNvPr descr="https://img-blog.csdnimg.cn/20210709215208754.png?x-oss-process=image/watermark,type_ZmFuZ3poZW5naGVpdGk,shadow_10,text_aHR0cHM6Ly9ibG9nLmNzZG4ubmV0L1F1YW50dW1Zb3U=,size_16,color_FFFFFF,t_70" id="0" name="Picture"/>
                    <pic:cNvPicPr>
                      <a:picLocks noChangeArrowheads="1" noChangeAspect="1"/>
                    </pic:cNvPicPr>
                  </pic:nvPicPr>
                  <pic:blipFill>
                    <a:blip r:embed="rId57"/>
                    <a:stretch>
                      <a:fillRect/>
                    </a:stretch>
                  </pic:blipFill>
                  <pic:spPr bwMode="auto">
                    <a:xfrm>
                      <a:off x="0" y="0"/>
                      <a:ext cx="5334000" cy="3133725"/>
                    </a:xfrm>
                    <a:prstGeom prst="rect">
                      <a:avLst/>
                    </a:prstGeom>
                    <a:noFill/>
                    <a:ln w="9525">
                      <a:noFill/>
                      <a:headEnd/>
                      <a:tailEnd/>
                    </a:ln>
                  </pic:spPr>
                </pic:pic>
              </a:graphicData>
            </a:graphic>
          </wp:inline>
        </w:drawing>
      </w:r>
    </w:p>
    <w:p>
      <w:pPr>
        <w:pStyle w:val="ImageCaption"/>
      </w:pPr>
      <w:r>
        <w:t xml:space="preserve"/>
      </w:r>
    </w:p>
    <w:p>
      <w:pPr>
        <w:pStyle w:val="BodyText"/>
      </w:pPr>
      <w:r>
        <w:t xml:space="preserve"/>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788b5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088720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7" Target="media/rId5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2021-07-10T07:54:33Z</dcterms:created>
  <dcterms:modified xsi:type="dcterms:W3CDTF">2021-07-10T07:54:33Z</dcterms:modified>
</cp:coreProperties>
</file>